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B6C" w:rsidRDefault="00131105" w:rsidP="00131105">
      <w:pPr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35pt;height:526.05pt">
            <v:imagedata r:id="rId7" r:href="rId8"/>
          </v:shape>
        </w:pict>
      </w:r>
    </w:p>
    <w:p w:rsidR="001B0B6C" w:rsidRDefault="001B0B6C" w:rsidP="00131105">
      <w:pPr>
        <w:rPr>
          <w:sz w:val="2"/>
          <w:szCs w:val="2"/>
        </w:rPr>
        <w:sectPr w:rsidR="001B0B6C" w:rsidSect="00131105">
          <w:type w:val="continuous"/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pict>
          <v:shape id="_x0000_i1026" type="#_x0000_t75" style="width:377.4pt;height:562.05pt">
            <v:imagedata r:id="rId9" r:href="rId10"/>
          </v:shape>
        </w:pict>
      </w:r>
    </w:p>
    <w:p w:rsidR="001B0B6C" w:rsidRDefault="001B0B6C" w:rsidP="00131105">
      <w:pPr>
        <w:rPr>
          <w:sz w:val="2"/>
          <w:szCs w:val="2"/>
        </w:rPr>
        <w:sectPr w:rsidR="001B0B6C" w:rsidSect="00131105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pict>
          <v:shape id="_x0000_i1027" type="#_x0000_t75" style="width:348.4pt;height:358.85pt">
            <v:imagedata r:id="rId11" r:href="rId12"/>
          </v:shape>
        </w:pict>
      </w:r>
    </w:p>
    <w:p w:rsidR="001B0B6C" w:rsidRDefault="001B0B6C" w:rsidP="00131105">
      <w:pPr>
        <w:rPr>
          <w:sz w:val="2"/>
          <w:szCs w:val="2"/>
        </w:rPr>
        <w:sectPr w:rsidR="001B0B6C" w:rsidSect="00131105">
          <w:footerReference w:type="default" r:id="rId13"/>
          <w:pgSz w:w="8391" w:h="11909"/>
          <w:pgMar w:top="1135" w:right="855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pict>
          <v:shape id="_x0000_i1028" type="#_x0000_t75" style="width:293.8pt;height:443.6pt">
            <v:imagedata r:id="rId14" r:href="rId15"/>
          </v:shape>
        </w:pict>
      </w:r>
    </w:p>
    <w:p w:rsidR="001B0B6C" w:rsidRDefault="001B0B6C" w:rsidP="00131105">
      <w:pPr>
        <w:rPr>
          <w:sz w:val="2"/>
          <w:szCs w:val="2"/>
        </w:rPr>
        <w:sectPr w:rsidR="001B0B6C" w:rsidSect="00131105">
          <w:footerReference w:type="default" r:id="rId16"/>
          <w:pgSz w:w="8391" w:h="11909"/>
          <w:pgMar w:top="1135" w:right="850" w:bottom="1135" w:left="709" w:header="0" w:footer="3" w:gutter="0"/>
          <w:cols w:space="720"/>
          <w:noEndnote/>
          <w:titlePg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pict>
          <v:shape id="_x0000_i1029" type="#_x0000_t75" style="width:337.95pt;height:377.4pt">
            <v:imagedata r:id="rId17" r:href="rId18"/>
          </v:shape>
        </w:pict>
      </w:r>
    </w:p>
    <w:p w:rsidR="00131105" w:rsidRDefault="00131105" w:rsidP="00131105">
      <w:pPr>
        <w:rPr>
          <w:sz w:val="2"/>
          <w:szCs w:val="2"/>
        </w:rPr>
        <w:sectPr w:rsidR="00131105" w:rsidSect="00131105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276725" cy="4808220"/>
            <wp:effectExtent l="19050" t="0" r="9525" b="0"/>
            <wp:docPr id="93" name="Рисунок 93" descr="C:\Documents and Settings\Admin\Рабочий стол\в АИС\к табл.5.1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min\Рабочий стол\в АИС\к табл.5.1\media\image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6C" w:rsidRDefault="00131105" w:rsidP="00131105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3600" cy="4232910"/>
            <wp:effectExtent l="19050" t="0" r="0" b="0"/>
            <wp:docPr id="96" name="Рисунок 96" descr="C:\Documents and Settings\Admin\Рабочий стол\в АИС\к табл.5.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Admin\Рабочий стол\в АИС\к табл.5.1\media\image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6C" w:rsidRDefault="001B0B6C" w:rsidP="00131105">
      <w:pPr>
        <w:rPr>
          <w:sz w:val="2"/>
          <w:szCs w:val="2"/>
        </w:rPr>
        <w:sectPr w:rsidR="001B0B6C" w:rsidSect="00131105">
          <w:pgSz w:w="11909" w:h="8391" w:orient="landscape"/>
          <w:pgMar w:top="709" w:right="1135" w:bottom="850" w:left="1135" w:header="0" w:footer="3" w:gutter="0"/>
          <w:cols w:space="720"/>
          <w:noEndnote/>
          <w:docGrid w:linePitch="360"/>
        </w:sectPr>
      </w:pPr>
    </w:p>
    <w:p w:rsidR="001B0B6C" w:rsidRDefault="001B0B6C" w:rsidP="00131105">
      <w:pPr>
        <w:jc w:val="center"/>
        <w:rPr>
          <w:sz w:val="0"/>
          <w:szCs w:val="0"/>
        </w:rPr>
      </w:pPr>
    </w:p>
    <w:p w:rsidR="001B0B6C" w:rsidRDefault="00131105" w:rsidP="00131105">
      <w:pPr>
        <w:rPr>
          <w:sz w:val="2"/>
          <w:szCs w:val="2"/>
        </w:rPr>
        <w:sectPr w:rsidR="001B0B6C" w:rsidSect="00131105">
          <w:footerReference w:type="default" r:id="rId21"/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drawing>
          <wp:inline distT="0" distB="0" distL="0" distR="0">
            <wp:extent cx="5324475" cy="3716655"/>
            <wp:effectExtent l="19050" t="0" r="9525" b="0"/>
            <wp:docPr id="99" name="Рисунок 99" descr="C:\Documents and Settings\Admin\Рабочий стол\в АИС\к табл.5.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Admin\Рабочий стол\в АИС\к табл.5.1\media\image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6C" w:rsidRDefault="00131105" w:rsidP="00131105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031865" cy="4159250"/>
            <wp:effectExtent l="19050" t="0" r="6985" b="0"/>
            <wp:docPr id="102" name="Рисунок 102" descr="C:\Documents and Settings\Admin\Рабочий стол\в АИС\к табл.5.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Admin\Рабочий стол\в АИС\к табл.5.1\media\image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6C" w:rsidRDefault="001B0B6C" w:rsidP="00131105">
      <w:pPr>
        <w:rPr>
          <w:sz w:val="2"/>
          <w:szCs w:val="2"/>
        </w:rPr>
        <w:sectPr w:rsidR="001B0B6C" w:rsidSect="00131105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090920" cy="4276725"/>
            <wp:effectExtent l="19050" t="0" r="5080" b="0"/>
            <wp:docPr id="1" name="Рисунок 105" descr="C:\Documents and Settings\Admin\Рабочий стол\в АИС\к табл.5.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Admin\Рабочий стол\в АИС\к табл.5.1\media\image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6C" w:rsidRDefault="001B0B6C" w:rsidP="00131105">
      <w:pPr>
        <w:rPr>
          <w:sz w:val="2"/>
          <w:szCs w:val="2"/>
        </w:rPr>
        <w:sectPr w:rsidR="001B0B6C" w:rsidSect="00131105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824435" cy="4090960"/>
            <wp:effectExtent l="19050" t="0" r="4865" b="0"/>
            <wp:docPr id="108" name="Рисунок 108" descr="C:\Documents and Settings\Admin\Рабочий стол\в АИС\к табл.5.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Admin\Рабочий стол\в АИС\к табл.5.1\media\image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90" cy="409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6C" w:rsidRDefault="001B0B6C" w:rsidP="00131105">
      <w:pPr>
        <w:rPr>
          <w:sz w:val="2"/>
          <w:szCs w:val="2"/>
        </w:rPr>
        <w:sectPr w:rsidR="001B0B6C" w:rsidSect="00131105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B0B6C" w:rsidP="00131105">
      <w:pPr>
        <w:jc w:val="center"/>
        <w:rPr>
          <w:sz w:val="0"/>
          <w:szCs w:val="0"/>
        </w:rPr>
      </w:pPr>
    </w:p>
    <w:p w:rsidR="001B0B6C" w:rsidRDefault="001B0B6C" w:rsidP="00131105">
      <w:pPr>
        <w:rPr>
          <w:sz w:val="2"/>
          <w:szCs w:val="2"/>
        </w:rPr>
        <w:sectPr w:rsidR="001B0B6C" w:rsidSect="00131105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tbl>
      <w:tblPr>
        <w:tblW w:w="1164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072"/>
        <w:gridCol w:w="691"/>
        <w:gridCol w:w="4611"/>
        <w:gridCol w:w="1709"/>
        <w:gridCol w:w="1560"/>
      </w:tblGrid>
      <w:tr w:rsidR="001B0B6C" w:rsidTr="00131105">
        <w:tblPrEx>
          <w:tblCellMar>
            <w:top w:w="0" w:type="dxa"/>
            <w:bottom w:w="0" w:type="dxa"/>
          </w:tblCellMar>
        </w:tblPrEx>
        <w:trPr>
          <w:trHeight w:val="547"/>
          <w:jc w:val="center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300" w:firstLine="0"/>
            </w:pPr>
            <w:r>
              <w:rPr>
                <w:rStyle w:val="105pt"/>
              </w:rPr>
              <w:t>10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80" w:firstLine="0"/>
            </w:pPr>
            <w:r>
              <w:rPr>
                <w:rStyle w:val="105pt"/>
              </w:rPr>
              <w:t>Модернизация жесткого диска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  <w:tr w:rsidR="001B0B6C" w:rsidTr="00131105">
        <w:tblPrEx>
          <w:tblCellMar>
            <w:top w:w="0" w:type="dxa"/>
            <w:bottom w:w="0" w:type="dxa"/>
          </w:tblCellMar>
        </w:tblPrEx>
        <w:trPr>
          <w:trHeight w:val="557"/>
          <w:jc w:val="center"/>
        </w:trPr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300" w:firstLine="0"/>
            </w:pPr>
            <w:r>
              <w:rPr>
                <w:rStyle w:val="105pt"/>
              </w:rPr>
              <w:t>11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80" w:firstLine="0"/>
            </w:pPr>
            <w:r>
              <w:rPr>
                <w:rStyle w:val="105pt"/>
              </w:rPr>
              <w:t>Модернизация системного блока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  <w:tr w:rsidR="001B0B6C" w:rsidTr="00131105">
        <w:tblPrEx>
          <w:tblCellMar>
            <w:top w:w="0" w:type="dxa"/>
            <w:bottom w:w="0" w:type="dxa"/>
          </w:tblCellMar>
        </w:tblPrEx>
        <w:trPr>
          <w:trHeight w:val="542"/>
          <w:jc w:val="center"/>
        </w:trPr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300" w:firstLine="0"/>
            </w:pPr>
            <w:r>
              <w:rPr>
                <w:rStyle w:val="105pt"/>
              </w:rPr>
              <w:t>12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80" w:firstLine="0"/>
            </w:pPr>
            <w:r>
              <w:rPr>
                <w:rStyle w:val="105pt"/>
              </w:rPr>
              <w:t>Оформление и заполнение отчетной и технической документации</w:t>
            </w:r>
          </w:p>
        </w:tc>
        <w:tc>
          <w:tcPr>
            <w:tcW w:w="1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  <w:tr w:rsidR="001B0B6C" w:rsidTr="00131105">
        <w:tblPrEx>
          <w:tblCellMar>
            <w:top w:w="0" w:type="dxa"/>
            <w:bottom w:w="0" w:type="dxa"/>
          </w:tblCellMar>
        </w:tblPrEx>
        <w:trPr>
          <w:trHeight w:val="403"/>
          <w:jc w:val="center"/>
        </w:trPr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5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30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Самостоятельная работа №3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30"/>
              <w:shd w:val="clear" w:color="auto" w:fill="auto"/>
              <w:spacing w:after="0" w:line="240" w:lineRule="auto"/>
              <w:ind w:left="780" w:firstLine="0"/>
              <w:jc w:val="left"/>
            </w:pPr>
            <w:r>
              <w:t>14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  <w:tr w:rsidR="001B0B6C" w:rsidTr="00131105">
        <w:tblPrEx>
          <w:tblCellMar>
            <w:top w:w="0" w:type="dxa"/>
            <w:bottom w:w="0" w:type="dxa"/>
          </w:tblCellMar>
        </w:tblPrEx>
        <w:trPr>
          <w:trHeight w:val="634"/>
          <w:jc w:val="center"/>
        </w:trPr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300" w:firstLine="0"/>
            </w:pPr>
            <w:r>
              <w:rPr>
                <w:rStyle w:val="105pt"/>
              </w:rPr>
              <w:t>1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59" w:lineRule="exact"/>
              <w:ind w:left="80" w:firstLine="0"/>
            </w:pPr>
            <w:r>
              <w:rPr>
                <w:rStyle w:val="105pt"/>
              </w:rPr>
              <w:t>Подготовка к лабораторным работам, оформление отчетов по ЛР и подготовка к их защите</w:t>
            </w:r>
          </w:p>
        </w:tc>
        <w:tc>
          <w:tcPr>
            <w:tcW w:w="1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  <w:tr w:rsidR="001B0B6C" w:rsidTr="00131105">
        <w:tblPrEx>
          <w:tblCellMar>
            <w:top w:w="0" w:type="dxa"/>
            <w:bottom w:w="0" w:type="dxa"/>
          </w:tblCellMar>
        </w:tblPrEx>
        <w:trPr>
          <w:trHeight w:val="629"/>
          <w:jc w:val="center"/>
        </w:trPr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300" w:firstLine="0"/>
            </w:pPr>
            <w:r>
              <w:rPr>
                <w:rStyle w:val="105pt"/>
              </w:rPr>
              <w:t>2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59" w:lineRule="exact"/>
              <w:ind w:left="80" w:firstLine="0"/>
            </w:pPr>
            <w:r>
              <w:rPr>
                <w:rStyle w:val="105pt"/>
              </w:rPr>
              <w:t>Подготовка к практическим занятиям, оформление отчетов по ПЗ и подготовка к их защите</w:t>
            </w:r>
          </w:p>
        </w:tc>
        <w:tc>
          <w:tcPr>
            <w:tcW w:w="1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  <w:tr w:rsidR="001B0B6C" w:rsidTr="00131105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300" w:firstLine="0"/>
            </w:pPr>
            <w:r>
              <w:rPr>
                <w:rStyle w:val="105pt"/>
              </w:rPr>
              <w:t>3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80" w:firstLine="0"/>
            </w:pPr>
            <w:r>
              <w:rPr>
                <w:rStyle w:val="105pt"/>
              </w:rPr>
              <w:t>Способы обновления аппаратного обеспечения ПК (презентация)</w:t>
            </w:r>
          </w:p>
        </w:tc>
        <w:tc>
          <w:tcPr>
            <w:tcW w:w="1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  <w:tr w:rsidR="001B0B6C" w:rsidTr="00131105">
        <w:tblPrEx>
          <w:tblCellMar>
            <w:top w:w="0" w:type="dxa"/>
            <w:bottom w:w="0" w:type="dxa"/>
          </w:tblCellMar>
        </w:tblPrEx>
        <w:trPr>
          <w:trHeight w:val="374"/>
          <w:jc w:val="center"/>
        </w:trPr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300" w:firstLine="0"/>
            </w:pPr>
            <w:r>
              <w:rPr>
                <w:rStyle w:val="105pt"/>
              </w:rPr>
              <w:t>4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80" w:firstLine="0"/>
            </w:pPr>
            <w:r>
              <w:rPr>
                <w:rStyle w:val="105pt"/>
              </w:rPr>
              <w:t>Модернизация аппаратного обеспечения серверов (презентация).</w:t>
            </w:r>
          </w:p>
        </w:tc>
        <w:tc>
          <w:tcPr>
            <w:tcW w:w="1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  <w:tr w:rsidR="001B0B6C" w:rsidTr="00131105">
        <w:tblPrEx>
          <w:tblCellMar>
            <w:top w:w="0" w:type="dxa"/>
            <w:bottom w:w="0" w:type="dxa"/>
          </w:tblCellMar>
        </w:tblPrEx>
        <w:trPr>
          <w:trHeight w:val="634"/>
          <w:jc w:val="center"/>
        </w:trPr>
        <w:tc>
          <w:tcPr>
            <w:tcW w:w="3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300" w:firstLine="0"/>
            </w:pPr>
            <w:r>
              <w:rPr>
                <w:rStyle w:val="105pt"/>
              </w:rPr>
              <w:t>5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59" w:lineRule="exact"/>
              <w:ind w:left="80" w:firstLine="0"/>
            </w:pPr>
            <w:r>
              <w:rPr>
                <w:rStyle w:val="105pt"/>
              </w:rPr>
              <w:t>Принципы выбора компонентов вычислительной машины с учетом перспективы и сохранения возможности модернизации (доклад).</w:t>
            </w:r>
          </w:p>
        </w:tc>
        <w:tc>
          <w:tcPr>
            <w:tcW w:w="1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  <w:tr w:rsidR="001B0B6C" w:rsidTr="00131105">
        <w:tblPrEx>
          <w:tblCellMar>
            <w:top w:w="0" w:type="dxa"/>
            <w:bottom w:w="0" w:type="dxa"/>
          </w:tblCellMar>
        </w:tblPrEx>
        <w:trPr>
          <w:trHeight w:val="629"/>
          <w:jc w:val="center"/>
        </w:trPr>
        <w:tc>
          <w:tcPr>
            <w:tcW w:w="30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auto"/>
              <w:ind w:left="300" w:firstLine="0"/>
            </w:pPr>
            <w:r>
              <w:rPr>
                <w:rStyle w:val="105pt"/>
              </w:rPr>
              <w:t>6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1"/>
              <w:shd w:val="clear" w:color="auto" w:fill="auto"/>
              <w:spacing w:line="240" w:lineRule="exact"/>
              <w:ind w:left="80" w:firstLine="0"/>
            </w:pPr>
            <w:r>
              <w:rPr>
                <w:rStyle w:val="105pt"/>
              </w:rPr>
              <w:t>Виды и сроки мероприятий по техническому обслуживанию оборудования персональных компьютеров (реферат)</w:t>
            </w:r>
          </w:p>
        </w:tc>
        <w:tc>
          <w:tcPr>
            <w:tcW w:w="1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  <w:tr w:rsidR="001B0B6C" w:rsidTr="00131105">
        <w:tblPrEx>
          <w:tblCellMar>
            <w:top w:w="0" w:type="dxa"/>
            <w:bottom w:w="0" w:type="dxa"/>
          </w:tblCellMar>
        </w:tblPrEx>
        <w:trPr>
          <w:trHeight w:val="1670"/>
          <w:jc w:val="center"/>
        </w:trPr>
        <w:tc>
          <w:tcPr>
            <w:tcW w:w="8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30"/>
              <w:shd w:val="clear" w:color="auto" w:fill="auto"/>
              <w:spacing w:after="0" w:line="245" w:lineRule="exact"/>
              <w:ind w:firstLine="0"/>
            </w:pPr>
            <w:r>
              <w:lastRenderedPageBreak/>
              <w:t>Самостоятельная работа при изучении раздела 1 ПМ:</w:t>
            </w:r>
          </w:p>
          <w:p w:rsidR="001B0B6C" w:rsidRDefault="00570D43" w:rsidP="00131105">
            <w:pPr>
              <w:pStyle w:val="1"/>
              <w:shd w:val="clear" w:color="auto" w:fill="auto"/>
              <w:spacing w:line="245" w:lineRule="exact"/>
              <w:ind w:left="80" w:firstLine="360"/>
            </w:pPr>
            <w:r>
              <w:rPr>
                <w:rStyle w:val="105pt"/>
                <w:lang w:val="en-US"/>
              </w:rPr>
              <w:t>S</w:t>
            </w:r>
            <w:r w:rsidRPr="00131105">
              <w:rPr>
                <w:rStyle w:val="105pt"/>
                <w:lang w:val="ru-RU"/>
              </w:rPr>
              <w:t xml:space="preserve"> </w:t>
            </w:r>
            <w:r>
              <w:rPr>
                <w:rStyle w:val="105pt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1B0B6C" w:rsidRDefault="00570D43" w:rsidP="00131105">
            <w:pPr>
              <w:pStyle w:val="1"/>
              <w:shd w:val="clear" w:color="auto" w:fill="auto"/>
              <w:spacing w:line="245" w:lineRule="exact"/>
              <w:ind w:left="80" w:firstLine="360"/>
            </w:pPr>
            <w:r>
              <w:rPr>
                <w:rStyle w:val="105pt"/>
                <w:lang w:val="en-US"/>
              </w:rPr>
              <w:t>S</w:t>
            </w:r>
            <w:r w:rsidRPr="00131105">
              <w:rPr>
                <w:rStyle w:val="105pt"/>
                <w:lang w:val="ru-RU"/>
              </w:rPr>
              <w:t xml:space="preserve"> </w:t>
            </w:r>
            <w:r>
              <w:rPr>
                <w:rStyle w:val="105pt"/>
              </w:rPr>
              <w:t>подготовка к лабораторным раб</w:t>
            </w:r>
            <w:r>
              <w:rPr>
                <w:rStyle w:val="105pt"/>
              </w:rPr>
              <w:t xml:space="preserve">отам, оформление отчетов по ЛР и подготовка к их защите; </w:t>
            </w:r>
            <w:r>
              <w:rPr>
                <w:rStyle w:val="105pt"/>
                <w:lang w:val="en-US"/>
              </w:rPr>
              <w:t>S</w:t>
            </w:r>
            <w:r w:rsidRPr="00131105">
              <w:rPr>
                <w:rStyle w:val="105pt"/>
                <w:lang w:val="ru-RU"/>
              </w:rPr>
              <w:t xml:space="preserve"> </w:t>
            </w:r>
            <w:r>
              <w:rPr>
                <w:rStyle w:val="105pt"/>
              </w:rPr>
              <w:t>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30"/>
              <w:shd w:val="clear" w:color="auto" w:fill="auto"/>
              <w:spacing w:after="0" w:line="240" w:lineRule="auto"/>
              <w:ind w:left="780" w:firstLine="0"/>
              <w:jc w:val="left"/>
            </w:pPr>
            <w: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  <w:tr w:rsidR="001B0B6C" w:rsidTr="00131105">
        <w:tblPrEx>
          <w:tblCellMar>
            <w:top w:w="0" w:type="dxa"/>
            <w:bottom w:w="0" w:type="dxa"/>
          </w:tblCellMar>
        </w:tblPrEx>
        <w:trPr>
          <w:trHeight w:val="2741"/>
          <w:jc w:val="center"/>
        </w:trPr>
        <w:tc>
          <w:tcPr>
            <w:tcW w:w="8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30"/>
              <w:shd w:val="clear" w:color="auto" w:fill="auto"/>
              <w:spacing w:after="60" w:line="240" w:lineRule="auto"/>
              <w:ind w:firstLine="0"/>
            </w:pPr>
            <w:r>
              <w:t>Рабочая тематика внеаудиторной самостоятельной работы:</w:t>
            </w:r>
          </w:p>
          <w:p w:rsidR="001B0B6C" w:rsidRDefault="00570D43" w:rsidP="00131105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762"/>
              </w:tabs>
              <w:spacing w:before="60" w:after="60" w:line="240" w:lineRule="auto"/>
              <w:ind w:left="80" w:firstLine="360"/>
            </w:pPr>
            <w:r>
              <w:rPr>
                <w:rStyle w:val="105pt"/>
              </w:rPr>
              <w:t>Подготовить обобщающую схему на темы:</w:t>
            </w:r>
          </w:p>
          <w:p w:rsidR="001B0B6C" w:rsidRDefault="00570D43" w:rsidP="00131105">
            <w:pPr>
              <w:pStyle w:val="1"/>
              <w:shd w:val="clear" w:color="auto" w:fill="auto"/>
              <w:spacing w:before="60" w:line="226" w:lineRule="exact"/>
              <w:ind w:left="460" w:firstLine="0"/>
            </w:pPr>
            <w:r>
              <w:rPr>
                <w:rStyle w:val="105pt"/>
                <w:lang w:val="en-US"/>
              </w:rPr>
              <w:t>S</w:t>
            </w:r>
            <w:r w:rsidRPr="00131105">
              <w:rPr>
                <w:rStyle w:val="105pt"/>
                <w:lang w:val="ru-RU"/>
              </w:rPr>
              <w:t xml:space="preserve"> </w:t>
            </w:r>
            <w:r>
              <w:rPr>
                <w:rStyle w:val="105pt"/>
              </w:rPr>
              <w:t xml:space="preserve">Основные конструктивные элементы материнских плат. </w:t>
            </w:r>
            <w:r>
              <w:rPr>
                <w:rStyle w:val="105pt"/>
                <w:lang w:val="en-US"/>
              </w:rPr>
              <w:t>S</w:t>
            </w:r>
            <w:r w:rsidRPr="00131105">
              <w:rPr>
                <w:rStyle w:val="105pt"/>
                <w:lang w:val="ru-RU"/>
              </w:rPr>
              <w:t xml:space="preserve"> </w:t>
            </w:r>
            <w:r>
              <w:rPr>
                <w:rStyle w:val="105pt"/>
              </w:rPr>
              <w:t>Виды корпусов ПК</w:t>
            </w:r>
          </w:p>
          <w:p w:rsidR="001B0B6C" w:rsidRDefault="00570D43" w:rsidP="00131105">
            <w:pPr>
              <w:pStyle w:val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105pt"/>
                <w:lang w:val="en-US"/>
              </w:rPr>
              <w:t>S</w:t>
            </w:r>
            <w:r w:rsidRPr="00131105">
              <w:rPr>
                <w:rStyle w:val="105pt"/>
                <w:lang w:val="ru-RU"/>
              </w:rPr>
              <w:t xml:space="preserve"> </w:t>
            </w:r>
            <w:r>
              <w:rPr>
                <w:rStyle w:val="105pt"/>
              </w:rPr>
              <w:t xml:space="preserve">Общие принципы построения вычислительной техники. </w:t>
            </w:r>
            <w:r>
              <w:rPr>
                <w:rStyle w:val="105pt"/>
                <w:lang w:val="en-US"/>
              </w:rPr>
              <w:t>S</w:t>
            </w:r>
            <w:r w:rsidRPr="00131105">
              <w:rPr>
                <w:rStyle w:val="105pt"/>
                <w:lang w:val="ru-RU"/>
              </w:rPr>
              <w:t xml:space="preserve"> </w:t>
            </w:r>
            <w:r>
              <w:rPr>
                <w:rStyle w:val="105pt"/>
              </w:rPr>
              <w:t>Основные конструктивные элементы видеосистемы.</w:t>
            </w:r>
          </w:p>
          <w:p w:rsidR="001B0B6C" w:rsidRDefault="00570D43" w:rsidP="00131105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810"/>
              </w:tabs>
              <w:spacing w:line="250" w:lineRule="exact"/>
              <w:ind w:left="460" w:firstLine="0"/>
            </w:pPr>
            <w:r>
              <w:rPr>
                <w:rStyle w:val="105pt"/>
              </w:rPr>
              <w:t xml:space="preserve">Составить сводную таблицу по темам: </w:t>
            </w:r>
            <w:r>
              <w:rPr>
                <w:rStyle w:val="105pt"/>
                <w:lang w:val="en-US"/>
              </w:rPr>
              <w:t>S</w:t>
            </w:r>
            <w:r w:rsidRPr="00131105">
              <w:rPr>
                <w:rStyle w:val="105pt"/>
                <w:lang w:val="ru-RU"/>
              </w:rPr>
              <w:t xml:space="preserve"> </w:t>
            </w:r>
            <w:r>
              <w:rPr>
                <w:rStyle w:val="105pt"/>
              </w:rPr>
              <w:t>Основные блоки ПК и сервера.</w:t>
            </w:r>
          </w:p>
          <w:p w:rsidR="001B0B6C" w:rsidRDefault="00570D43" w:rsidP="00131105">
            <w:pPr>
              <w:pStyle w:val="1"/>
              <w:shd w:val="clear" w:color="auto" w:fill="auto"/>
              <w:spacing w:line="226" w:lineRule="exact"/>
              <w:ind w:left="460" w:firstLine="0"/>
            </w:pPr>
            <w:r>
              <w:rPr>
                <w:rStyle w:val="105pt"/>
                <w:lang w:val="en-US"/>
              </w:rPr>
              <w:t>S</w:t>
            </w:r>
            <w:r w:rsidRPr="00131105">
              <w:rPr>
                <w:rStyle w:val="105pt"/>
                <w:lang w:val="ru-RU"/>
              </w:rPr>
              <w:t xml:space="preserve"> </w:t>
            </w:r>
            <w:r>
              <w:rPr>
                <w:rStyle w:val="105pt"/>
              </w:rPr>
              <w:t xml:space="preserve">Основные функции сервера. </w:t>
            </w:r>
            <w:r>
              <w:rPr>
                <w:rStyle w:val="105pt"/>
                <w:lang w:val="en-US"/>
              </w:rPr>
              <w:t>S</w:t>
            </w:r>
            <w:r w:rsidRPr="00131105">
              <w:rPr>
                <w:rStyle w:val="105pt"/>
                <w:lang w:val="ru-RU"/>
              </w:rPr>
              <w:t xml:space="preserve"> </w:t>
            </w:r>
            <w:r>
              <w:rPr>
                <w:rStyle w:val="105pt"/>
              </w:rPr>
              <w:t>Существующие интерфейсы подключения.</w:t>
            </w:r>
          </w:p>
          <w:p w:rsidR="001B0B6C" w:rsidRDefault="00570D43" w:rsidP="00131105">
            <w:pPr>
              <w:pStyle w:val="1"/>
              <w:numPr>
                <w:ilvl w:val="0"/>
                <w:numId w:val="1"/>
              </w:numPr>
              <w:shd w:val="clear" w:color="auto" w:fill="auto"/>
              <w:tabs>
                <w:tab w:val="left" w:pos="786"/>
              </w:tabs>
              <w:spacing w:line="226" w:lineRule="exact"/>
              <w:ind w:left="80" w:firstLine="360"/>
            </w:pPr>
            <w:r>
              <w:rPr>
                <w:rStyle w:val="105pt"/>
              </w:rPr>
              <w:t>Способы обновления аппаратного обеспечения ПК (презентация).</w:t>
            </w:r>
          </w:p>
        </w:tc>
        <w:tc>
          <w:tcPr>
            <w:tcW w:w="1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570D43" w:rsidP="00131105">
            <w:pPr>
              <w:pStyle w:val="30"/>
              <w:shd w:val="clear" w:color="auto" w:fill="auto"/>
              <w:spacing w:after="0" w:line="240" w:lineRule="auto"/>
              <w:ind w:left="780" w:firstLine="0"/>
              <w:jc w:val="left"/>
            </w:pPr>
            <w:r>
              <w:t>8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B6C" w:rsidRDefault="001B0B6C" w:rsidP="00131105">
            <w:pPr>
              <w:rPr>
                <w:sz w:val="10"/>
                <w:szCs w:val="10"/>
              </w:rPr>
            </w:pPr>
          </w:p>
        </w:tc>
      </w:tr>
    </w:tbl>
    <w:p w:rsidR="001B0B6C" w:rsidRDefault="001B0B6C" w:rsidP="00131105">
      <w:pPr>
        <w:rPr>
          <w:sz w:val="2"/>
          <w:szCs w:val="2"/>
        </w:rPr>
        <w:sectPr w:rsidR="001B0B6C" w:rsidSect="00131105">
          <w:footerReference w:type="default" r:id="rId26"/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pict>
          <v:shape id="_x0000_i1030" type="#_x0000_t75" style="width:438.95pt;height:312.4pt">
            <v:imagedata r:id="rId27" r:href="rId28"/>
          </v:shape>
        </w:pict>
      </w:r>
    </w:p>
    <w:p w:rsidR="001B0B6C" w:rsidRDefault="001B0B6C" w:rsidP="00131105">
      <w:pPr>
        <w:rPr>
          <w:sz w:val="2"/>
          <w:szCs w:val="2"/>
        </w:rPr>
        <w:sectPr w:rsidR="001B0B6C" w:rsidSect="00131105">
          <w:footerReference w:type="default" r:id="rId29"/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pict>
          <v:shape id="_x0000_i1031" type="#_x0000_t75" style="width:472.65pt;height:301.95pt">
            <v:imagedata r:id="rId30" r:href="rId31"/>
          </v:shape>
        </w:pict>
      </w:r>
    </w:p>
    <w:p w:rsidR="001B0B6C" w:rsidRDefault="001B0B6C" w:rsidP="00131105">
      <w:pPr>
        <w:rPr>
          <w:sz w:val="2"/>
          <w:szCs w:val="2"/>
        </w:rPr>
        <w:sectPr w:rsidR="001B0B6C" w:rsidSect="00131105">
          <w:pgSz w:w="11909" w:h="8391" w:orient="landscape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pict>
          <v:shape id="_x0000_i1032" type="#_x0000_t75" style="width:376.25pt;height:541.15pt">
            <v:imagedata r:id="rId32" r:href="rId33"/>
          </v:shape>
        </w:pict>
      </w:r>
    </w:p>
    <w:p w:rsidR="001B0B6C" w:rsidRDefault="001B0B6C" w:rsidP="00131105">
      <w:pPr>
        <w:rPr>
          <w:sz w:val="2"/>
          <w:szCs w:val="2"/>
        </w:rPr>
        <w:sectPr w:rsidR="001B0B6C" w:rsidSect="00131105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pict>
          <v:shape id="_x0000_i1033" type="#_x0000_t75" style="width:279.85pt;height:400.65pt">
            <v:imagedata r:id="rId34" r:href="rId35"/>
          </v:shape>
        </w:pict>
      </w:r>
    </w:p>
    <w:p w:rsidR="001B0B6C" w:rsidRDefault="001B0B6C" w:rsidP="00131105">
      <w:pPr>
        <w:rPr>
          <w:sz w:val="2"/>
          <w:szCs w:val="2"/>
        </w:rPr>
        <w:sectPr w:rsidR="001B0B6C" w:rsidSect="00131105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pict>
          <v:shape id="_x0000_i1034" type="#_x0000_t75" style="width:369.3pt;height:530.7pt">
            <v:imagedata r:id="rId36" r:href="rId37"/>
          </v:shape>
        </w:pict>
      </w:r>
    </w:p>
    <w:p w:rsidR="001B0B6C" w:rsidRDefault="001B0B6C" w:rsidP="00131105">
      <w:pPr>
        <w:rPr>
          <w:sz w:val="2"/>
          <w:szCs w:val="2"/>
        </w:rPr>
        <w:sectPr w:rsidR="001B0B6C" w:rsidSect="00131105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pict>
          <v:shape id="_x0000_i1035" type="#_x0000_t75" style="width:279.85pt;height:400.65pt">
            <v:imagedata r:id="rId38" r:href="rId39"/>
          </v:shape>
        </w:pict>
      </w:r>
    </w:p>
    <w:p w:rsidR="001B0B6C" w:rsidRDefault="001B0B6C" w:rsidP="00131105">
      <w:pPr>
        <w:rPr>
          <w:sz w:val="2"/>
          <w:szCs w:val="2"/>
        </w:rPr>
        <w:sectPr w:rsidR="001B0B6C" w:rsidSect="00131105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1B0B6C" w:rsidRDefault="00131105" w:rsidP="00131105">
      <w:pPr>
        <w:jc w:val="center"/>
        <w:rPr>
          <w:sz w:val="0"/>
          <w:szCs w:val="0"/>
        </w:rPr>
      </w:pPr>
      <w:r>
        <w:pict>
          <v:shape id="_x0000_i1036" type="#_x0000_t75" style="width:405.3pt;height:573.7pt">
            <v:imagedata r:id="rId40" r:href="rId41"/>
          </v:shape>
        </w:pict>
      </w:r>
    </w:p>
    <w:sectPr w:rsidR="001B0B6C" w:rsidSect="00131105">
      <w:pgSz w:w="8391" w:h="11909"/>
      <w:pgMar w:top="1135" w:right="850" w:bottom="1135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D43" w:rsidRDefault="00570D43" w:rsidP="001B0B6C">
      <w:r>
        <w:separator/>
      </w:r>
    </w:p>
  </w:endnote>
  <w:endnote w:type="continuationSeparator" w:id="1">
    <w:p w:rsidR="00570D43" w:rsidRDefault="00570D43" w:rsidP="001B0B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B6C" w:rsidRDefault="001B0B6C">
    <w:pPr>
      <w:pStyle w:val="a5"/>
      <w:framePr w:w="11963" w:h="158" w:wrap="none" w:vAnchor="text" w:hAnchor="page" w:x="-1785" w:y="1278"/>
      <w:shd w:val="clear" w:color="auto" w:fill="auto"/>
      <w:ind w:left="10958"/>
    </w:pPr>
    <w:fldSimple w:instr=" PAGE \* MERGEFORMAT ">
      <w:r w:rsidR="00131105" w:rsidRPr="00131105">
        <w:rPr>
          <w:rStyle w:val="11pt"/>
          <w:noProof/>
        </w:rPr>
        <w:t>3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B6C" w:rsidRDefault="001B0B6C">
    <w:pPr>
      <w:pStyle w:val="a5"/>
      <w:framePr w:w="11963" w:h="158" w:wrap="none" w:vAnchor="text" w:hAnchor="page" w:x="-1785" w:y="1278"/>
      <w:shd w:val="clear" w:color="auto" w:fill="auto"/>
      <w:ind w:left="10958"/>
    </w:pPr>
    <w:fldSimple w:instr=" PAGE \* MERGEFORMAT ">
      <w:r w:rsidR="00131105" w:rsidRPr="00131105">
        <w:rPr>
          <w:rStyle w:val="11pt"/>
          <w:noProof/>
        </w:rPr>
        <w:t>5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B6C" w:rsidRDefault="001B0B6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B6C" w:rsidRDefault="001B0B6C">
    <w:pPr>
      <w:pStyle w:val="a5"/>
      <w:framePr w:h="216" w:wrap="none" w:vAnchor="text" w:hAnchor="page" w:x="13014" w:y="565"/>
      <w:shd w:val="clear" w:color="auto" w:fill="auto"/>
      <w:jc w:val="both"/>
    </w:pPr>
    <w:fldSimple w:instr=" PAGE \* MERGEFORMAT ">
      <w:r w:rsidR="00131105" w:rsidRPr="00131105">
        <w:rPr>
          <w:rStyle w:val="11pt"/>
          <w:noProof/>
        </w:rPr>
        <w:t>14</w:t>
      </w:r>
    </w:fldSimple>
  </w:p>
  <w:p w:rsidR="001B0B6C" w:rsidRDefault="001B0B6C">
    <w:pPr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B6C" w:rsidRDefault="001B0B6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D43" w:rsidRDefault="00570D43"/>
  </w:footnote>
  <w:footnote w:type="continuationSeparator" w:id="1">
    <w:p w:rsidR="00570D43" w:rsidRDefault="00570D4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021449"/>
    <w:multiLevelType w:val="multilevel"/>
    <w:tmpl w:val="BB2889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B0B6C"/>
    <w:rsid w:val="00131105"/>
    <w:rsid w:val="001B0B6C"/>
    <w:rsid w:val="00570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B0B6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B0B6C"/>
    <w:rPr>
      <w:color w:val="000080"/>
      <w:u w:val="single"/>
    </w:rPr>
  </w:style>
  <w:style w:type="character" w:customStyle="1" w:styleId="a4">
    <w:name w:val="Колонтитул_"/>
    <w:basedOn w:val="a0"/>
    <w:link w:val="a5"/>
    <w:rsid w:val="001B0B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"/>
    <w:basedOn w:val="a4"/>
    <w:rsid w:val="001B0B6C"/>
    <w:rPr>
      <w:spacing w:val="0"/>
      <w:sz w:val="22"/>
      <w:szCs w:val="22"/>
    </w:rPr>
  </w:style>
  <w:style w:type="character" w:customStyle="1" w:styleId="4">
    <w:name w:val="Основной текст (4)_"/>
    <w:basedOn w:val="a0"/>
    <w:link w:val="40"/>
    <w:rsid w:val="001B0B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6">
    <w:name w:val="Основной текст_"/>
    <w:basedOn w:val="a0"/>
    <w:link w:val="1"/>
    <w:rsid w:val="001B0B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5pt">
    <w:name w:val="Основной текст + 10;5 pt"/>
    <w:basedOn w:val="a6"/>
    <w:rsid w:val="001B0B6C"/>
    <w:rPr>
      <w:spacing w:val="0"/>
      <w:sz w:val="21"/>
      <w:szCs w:val="21"/>
    </w:rPr>
  </w:style>
  <w:style w:type="character" w:customStyle="1" w:styleId="3">
    <w:name w:val="Основной текст (3)_"/>
    <w:basedOn w:val="a0"/>
    <w:link w:val="30"/>
    <w:rsid w:val="001B0B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a5">
    <w:name w:val="Колонтитул"/>
    <w:basedOn w:val="a"/>
    <w:link w:val="a4"/>
    <w:rsid w:val="001B0B6C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rsid w:val="001B0B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6"/>
    <w:rsid w:val="001B0B6C"/>
    <w:pPr>
      <w:shd w:val="clear" w:color="auto" w:fill="FFFFFF"/>
      <w:spacing w:line="274" w:lineRule="exact"/>
      <w:ind w:hanging="38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1B0B6C"/>
    <w:pPr>
      <w:shd w:val="clear" w:color="auto" w:fill="FFFFFF"/>
      <w:spacing w:after="240" w:line="269" w:lineRule="exact"/>
      <w:ind w:hanging="162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1311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110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TargetMode="External"/><Relationship Id="rId13" Type="http://schemas.openxmlformats.org/officeDocument/2006/relationships/footer" Target="footer1.xml"/><Relationship Id="rId18" Type="http://schemas.openxmlformats.org/officeDocument/2006/relationships/image" Target="media/image5.png" TargetMode="External"/><Relationship Id="rId26" Type="http://schemas.openxmlformats.org/officeDocument/2006/relationships/footer" Target="footer4.xml"/><Relationship Id="rId39" Type="http://schemas.openxmlformats.org/officeDocument/2006/relationships/image" Target="media/image17.png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4.png" TargetMode="External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footer" Target="footer5.xml"/><Relationship Id="rId41" Type="http://schemas.openxmlformats.org/officeDocument/2006/relationships/image" Target="media/image18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media/image16.png" TargetMode="External"/><Relationship Id="rId40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4.pn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 TargetMode="External"/><Relationship Id="rId36" Type="http://schemas.openxmlformats.org/officeDocument/2006/relationships/image" Target="media/image16.png"/><Relationship Id="rId10" Type="http://schemas.openxmlformats.org/officeDocument/2006/relationships/image" Target="media/image2.png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3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485</Words>
  <Characters>2766</Characters>
  <Application>Microsoft Office Word</Application>
  <DocSecurity>0</DocSecurity>
  <Lines>23</Lines>
  <Paragraphs>6</Paragraphs>
  <ScaleCrop>false</ScaleCrop>
  <Company>Microsoft</Company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BLINOV</dc:creator>
  <cp:keywords/>
  <cp:lastModifiedBy>Admin</cp:lastModifiedBy>
  <cp:revision>2</cp:revision>
  <dcterms:created xsi:type="dcterms:W3CDTF">2016-12-22T07:57:00Z</dcterms:created>
  <dcterms:modified xsi:type="dcterms:W3CDTF">2016-12-22T07:57:00Z</dcterms:modified>
</cp:coreProperties>
</file>